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ffffff" w:themeColor="background1"/>
                <w:sz w:val="44"/>
                <w:szCs w:val="44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sz w:val="44"/>
                <w:szCs w:val="44"/>
                <w:highlight w:val="white"/>
              </w:rPr>
              <w:t xml:space="preserve">Губернатор Алтайского края</w:t>
            </w:r>
            <w:r>
              <w:rPr>
                <w:color w:val="ffffff" w:themeColor="background1"/>
                <w:highlight w:val="white"/>
              </w:rPr>
            </w:r>
          </w:p>
          <w:p>
            <w:pPr>
              <w:jc w:val="center"/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1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0" o:spid="_x0000_s0" style="position:absolute;left:0;text-align:left;z-index:251657216;mso-wrap-distance-left:9.0pt;mso-wrap-distance-top:0.0pt;mso-wrap-distance-right:9.0pt;mso-wrap-distance-bottom:0.0pt;visibility:visible;" from="0.0pt,6.2pt" to="468.0pt,6.2pt" filled="f" strokecolor="#FFFFFF" strokeweight="4.50pt">
                      <v:stroke dashstyle="solid"/>
                    </v:lin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</w:rPr>
            </w:r>
          </w:p>
          <w:p>
            <w:pPr>
              <w:jc w:val="center"/>
              <w:spacing w:line="240" w:lineRule="exact"/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w:t xml:space="preserve">просп. Ленина, д. 59, г. Барнаул, 656049</w:t>
            </w:r>
            <w:r>
              <w:rPr>
                <w:color w:val="ffffff" w:themeColor="background1"/>
                <w:highlight w:val="white"/>
              </w:rPr>
            </w:r>
          </w:p>
          <w:p>
            <w:pPr>
              <w:jc w:val="center"/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w:t xml:space="preserve">телефон: (3852) 36-31-15, факс: (3852) 36-38-63, е-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  <w:lang w:val="en-US"/>
              </w:rPr>
              <w:t xml:space="preserve">gubernator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  <w:lang w:val="en-US"/>
              </w:rPr>
              <w:t xml:space="preserve">alregn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/>
                <w:color w:val="ffffff" w:themeColor="background1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color w:val="ffffff" w:themeColor="background1"/>
                <w:highlight w:val="white"/>
              </w:rPr>
            </w:r>
          </w:p>
          <w:p>
            <w:pPr>
              <w:jc w:val="center"/>
              <w:rPr>
                <w:rFonts w:ascii="PT Astra Serif" w:hAnsi="PT Astra Serif"/>
                <w:color w:val="ffffff" w:themeColor="background1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highlight w:val="white"/>
              </w:rPr>
            </w:r>
            <w:r>
              <w:rPr>
                <w:color w:val="ffffff" w:themeColor="background1"/>
                <w:highlight w:val="white"/>
              </w:rPr>
            </w:r>
          </w:p>
        </w:tc>
      </w:tr>
    </w:tbl>
    <w:p>
      <w:pPr>
        <w:rPr>
          <w:rFonts w:ascii="PT Astra Serif" w:hAnsi="PT Astra Serif"/>
          <w:color w:val="ffffff" w:themeColor="background1"/>
          <w:sz w:val="16"/>
          <w:szCs w:val="16"/>
          <w:highlight w:val="white"/>
        </w:rPr>
      </w:pPr>
      <w:r>
        <w:rPr>
          <w:rFonts w:ascii="PT Astra Serif" w:hAnsi="PT Astra Serif"/>
          <w:color w:val="ffffff" w:themeColor="background1"/>
          <w:sz w:val="16"/>
          <w:szCs w:val="16"/>
          <w:highlight w:val="white"/>
        </w:rPr>
      </w:r>
      <w:r>
        <w:rPr>
          <w:color w:val="ffffff" w:themeColor="background1"/>
          <w:highlight w:val="white"/>
        </w:rPr>
      </w:r>
    </w:p>
    <w:p>
      <w:pPr>
        <w:rPr>
          <w:rFonts w:ascii="PT Astra Serif" w:hAnsi="PT Astra Serif"/>
          <w:color w:val="ffffff" w:themeColor="background1"/>
          <w:sz w:val="16"/>
          <w:szCs w:val="16"/>
          <w:highlight w:val="white"/>
        </w:rPr>
      </w:pPr>
      <w:r>
        <w:rPr>
          <w:rFonts w:ascii="PT Astra Serif" w:hAnsi="PT Astra Serif"/>
          <w:color w:val="ffffff" w:themeColor="background1"/>
          <w:sz w:val="16"/>
          <w:szCs w:val="16"/>
          <w:highlight w:val="white"/>
        </w:rPr>
      </w:r>
      <w:r>
        <w:rPr>
          <w:color w:val="ffffff" w:themeColor="background1"/>
          <w:highlight w:val="white"/>
        </w:rPr>
      </w:r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ind w:firstLine="0"/>
              <w:spacing w:before="120"/>
              <w:rPr>
                <w:rFonts w:ascii="PT Astra Serif" w:hAnsi="PT Astra Serif"/>
                <w:color w:val="ffffff" w:themeColor="background1"/>
                <w:highlight w:val="white"/>
              </w:rPr>
            </w:pPr>
            <w:r>
              <w:rPr>
                <w:color w:val="ffffff" w:themeColor="background1"/>
                <w:highlight w:val="white"/>
              </w:rPr>
            </w:r>
            <w:bookmarkStart w:id="0" w:name="REGNUMDATESTAMP"/>
            <w:r>
              <w:rPr>
                <w:color w:val="ffffff" w:themeColor="background1"/>
                <w:highlight w:val="white"/>
              </w:rPr>
            </w:r>
            <w:bookmarkEnd w:id="0"/>
            <w:r>
              <w:rPr>
                <w:color w:val="ffffff" w:themeColor="background1"/>
                <w:highlight w:val="white"/>
              </w:rPr>
            </w:r>
            <w:r>
              <w:rPr>
                <w:color w:val="ffffff" w:themeColor="background1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rFonts w:ascii="PT Astra Serif" w:hAnsi="PT Astra Serif"/>
                <w:color w:val="ffffff" w:themeColor="background1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highlight w:val="white"/>
              </w:rPr>
            </w:r>
            <w:r>
              <w:rPr>
                <w:color w:val="ffffff" w:themeColor="background1"/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spacing w:line="240" w:lineRule="exact"/>
              <w:rPr>
                <w:rFonts w:ascii="PT Astra Serif" w:hAnsi="PT Astra Serif"/>
                <w:color w:val="ffffff" w:themeColor="background1"/>
                <w:highlight w:val="white"/>
              </w:rPr>
            </w:pPr>
            <w:r>
              <w:rPr>
                <w:rFonts w:ascii="PT Astra Serif" w:hAnsi="PT Astra Serif"/>
                <w:color w:val="ffffff" w:themeColor="background1"/>
                <w:highlight w:val="white"/>
              </w:rPr>
            </w:r>
            <w:r>
              <w:rPr>
                <w:color w:val="ffffff" w:themeColor="background1"/>
                <w:highlight w:val="white"/>
              </w:rPr>
            </w:r>
          </w:p>
        </w:tc>
      </w:tr>
    </w:tbl>
    <w:p>
      <w:pPr>
        <w:pStyle w:val="844"/>
        <w:ind w:right="283"/>
        <w:jc w:val="center"/>
        <w:spacing w:line="240" w:lineRule="exact"/>
        <w:rPr>
          <w:rFonts w:ascii="PT Astra Serif" w:hAnsi="PT Astra Serif"/>
          <w:color w:val="auto"/>
          <w:sz w:val="28"/>
          <w:szCs w:val="27"/>
        </w:rPr>
      </w:pPr>
      <w:r>
        <w:rPr>
          <w:rFonts w:ascii="PT Astra Serif" w:hAnsi="PT Astra Serif"/>
          <w:color w:val="auto"/>
          <w:sz w:val="28"/>
          <w:szCs w:val="27"/>
        </w:rPr>
      </w:r>
      <w:r/>
    </w:p>
    <w:p>
      <w:pPr>
        <w:pStyle w:val="844"/>
        <w:ind w:right="283"/>
        <w:jc w:val="center"/>
        <w:spacing w:line="240" w:lineRule="exact"/>
        <w:rPr>
          <w:rFonts w:ascii="PT Astra Serif" w:hAnsi="PT Astra Serif"/>
          <w:color w:val="auto"/>
          <w:sz w:val="28"/>
          <w:szCs w:val="27"/>
        </w:rPr>
      </w:pPr>
      <w:r/>
      <w:bookmarkStart w:id="1" w:name="_GoBack"/>
      <w:r/>
      <w:bookmarkEnd w:id="1"/>
      <w:r/>
      <w:r/>
    </w:p>
    <w:p>
      <w:pPr>
        <w:pStyle w:val="844"/>
        <w:ind w:right="283"/>
        <w:jc w:val="center"/>
        <w:spacing w:line="240" w:lineRule="exact"/>
        <w:rPr>
          <w:rFonts w:ascii="PT Astra Serif" w:hAnsi="PT Astra Serif"/>
          <w:color w:val="auto"/>
          <w:sz w:val="28"/>
          <w:szCs w:val="27"/>
        </w:rPr>
      </w:pPr>
      <w:r>
        <w:rPr>
          <w:rFonts w:ascii="PT Astra Serif" w:hAnsi="PT Astra Serif"/>
          <w:color w:val="auto"/>
          <w:sz w:val="28"/>
          <w:szCs w:val="27"/>
        </w:rPr>
        <w:t xml:space="preserve">ПОЯСНИТЕЛЬНАЯ ЗАПИСКА </w:t>
      </w:r>
      <w:r/>
    </w:p>
    <w:p>
      <w:pPr>
        <w:pStyle w:val="844"/>
        <w:ind w:right="283"/>
        <w:jc w:val="center"/>
        <w:spacing w:line="240" w:lineRule="exact"/>
        <w:rPr>
          <w:rFonts w:ascii="PT Astra Serif" w:hAnsi="PT Astra Serif"/>
          <w:color w:val="auto"/>
          <w:sz w:val="28"/>
          <w:szCs w:val="27"/>
        </w:rPr>
      </w:pPr>
      <w:r>
        <w:rPr>
          <w:rFonts w:ascii="PT Astra Serif" w:hAnsi="PT Astra Serif"/>
          <w:color w:val="auto"/>
          <w:sz w:val="28"/>
          <w:szCs w:val="27"/>
        </w:rPr>
        <w:t xml:space="preserve">к проекту закона Алтайского края</w:t>
      </w:r>
      <w:r/>
    </w:p>
    <w:p>
      <w:pPr>
        <w:pStyle w:val="844"/>
        <w:ind w:left="709" w:right="283"/>
        <w:jc w:val="center"/>
        <w:spacing w:line="240" w:lineRule="exact"/>
        <w:rPr>
          <w:rFonts w:ascii="PT Astra Serif" w:hAnsi="PT Astra Serif"/>
          <w:color w:val="auto"/>
          <w:spacing w:val="-4"/>
          <w:sz w:val="28"/>
          <w:szCs w:val="27"/>
        </w:rPr>
      </w:pPr>
      <w:r>
        <w:rPr>
          <w:rFonts w:ascii="PT Astra Serif" w:hAnsi="PT Astra Serif"/>
          <w:color w:val="auto"/>
          <w:sz w:val="28"/>
          <w:szCs w:val="27"/>
        </w:rPr>
        <w:t xml:space="preserve">«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О внесении изменени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й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 в 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статьи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 4 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и 20 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закона Алтайского края</w:t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7"/>
        </w:rPr>
        <w:br/>
      </w:r>
      <w:r>
        <w:rPr>
          <w:rFonts w:ascii="PT Astra Serif" w:hAnsi="PT Astra Serif" w:cs="PT Astra Serif"/>
          <w:color w:val="auto"/>
          <w:sz w:val="28"/>
          <w:szCs w:val="27"/>
        </w:rPr>
        <w:t xml:space="preserve">«О регулировании отдельных лесных отношений на территории Алтайского края</w:t>
      </w:r>
      <w:r>
        <w:rPr>
          <w:rFonts w:ascii="PT Astra Serif" w:hAnsi="PT Astra Serif"/>
          <w:color w:val="auto"/>
          <w:spacing w:val="-4"/>
          <w:sz w:val="28"/>
          <w:szCs w:val="27"/>
        </w:rPr>
        <w:t xml:space="preserve">»</w:t>
      </w:r>
      <w:r/>
    </w:p>
    <w:p>
      <w:pPr>
        <w:pStyle w:val="844"/>
        <w:ind w:right="283"/>
        <w:jc w:val="center"/>
        <w:rPr>
          <w:rFonts w:ascii="PT Astra Serif" w:hAnsi="PT Astra Serif"/>
          <w:color w:val="auto"/>
          <w:sz w:val="28"/>
          <w:szCs w:val="27"/>
        </w:rPr>
      </w:pPr>
      <w:r>
        <w:rPr>
          <w:rFonts w:ascii="PT Astra Serif" w:hAnsi="PT Astra Serif"/>
          <w:color w:val="auto"/>
          <w:sz w:val="28"/>
          <w:szCs w:val="27"/>
        </w:rPr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Настоящий проект закона разработан </w:t>
      </w:r>
      <w:r>
        <w:rPr>
          <w:rFonts w:ascii="PT Astra Serif" w:hAnsi="PT Astra Serif"/>
          <w:color w:val="auto"/>
          <w:szCs w:val="27"/>
        </w:rPr>
        <w:t xml:space="preserve">в связи с динамикой ф</w:t>
      </w:r>
      <w:r>
        <w:rPr>
          <w:rFonts w:ascii="PT Astra Serif" w:hAnsi="PT Astra Serif"/>
          <w:color w:val="auto"/>
          <w:szCs w:val="27"/>
        </w:rPr>
        <w:t xml:space="preserve">едерального законодательства.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Так, в соответствии с принятым Федеральным законом от 24.07.2023 </w:t>
      </w:r>
      <w:r>
        <w:rPr>
          <w:rFonts w:ascii="PT Astra Serif" w:hAnsi="PT Astra Serif"/>
          <w:color w:val="auto"/>
          <w:szCs w:val="27"/>
        </w:rPr>
        <w:br/>
        <w:t xml:space="preserve">№ 343-ФЗ «</w:t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t xml:space="preserve">О внесении изменений в Лесной кодекс Российской Федерации </w:t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br/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t xml:space="preserve">и отдельные законодательные акты Российской Федерации» </w:t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br/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t xml:space="preserve">(далее – «Федеральный закон № 343-ФЗ») </w:t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t xml:space="preserve">законопроектом предусматривается внесение изменений </w:t>
      </w:r>
      <w:r>
        <w:rPr>
          <w:rFonts w:ascii="PT Astra Serif" w:hAnsi="PT Astra Serif" w:eastAsia="Calibri" w:cs="PT Astra Serif"/>
          <w:color w:val="auto"/>
          <w:szCs w:val="27"/>
          <w:lang w:eastAsia="en-US"/>
        </w:rPr>
        <w:t xml:space="preserve">в</w:t>
      </w:r>
      <w:r>
        <w:rPr>
          <w:rFonts w:ascii="PT Astra Serif" w:hAnsi="PT Astra Serif"/>
          <w:color w:val="auto"/>
          <w:szCs w:val="27"/>
        </w:rPr>
        <w:t xml:space="preserve"> статью</w:t>
      </w:r>
      <w:r>
        <w:rPr>
          <w:rFonts w:ascii="PT Astra Serif" w:hAnsi="PT Astra Serif"/>
          <w:color w:val="auto"/>
          <w:szCs w:val="27"/>
        </w:rPr>
        <w:t xml:space="preserve"> 4 закона Алтайского края от </w:t>
      </w:r>
      <w:r>
        <w:rPr>
          <w:rFonts w:ascii="PT Astra Serif" w:hAnsi="PT Astra Serif"/>
          <w:color w:val="auto"/>
          <w:szCs w:val="27"/>
        </w:rPr>
        <w:t xml:space="preserve">10.09.2007 </w:t>
      </w:r>
      <w:r>
        <w:rPr>
          <w:rFonts w:ascii="PT Astra Serif" w:hAnsi="PT Astra Serif"/>
          <w:color w:val="auto"/>
          <w:szCs w:val="27"/>
        </w:rPr>
        <w:t xml:space="preserve">№ 87-ЗС «О регулировании отдельных лесных отношений</w:t>
      </w:r>
      <w:r>
        <w:rPr>
          <w:rFonts w:ascii="PT Astra Serif" w:hAnsi="PT Astra Serif"/>
          <w:color w:val="auto"/>
          <w:szCs w:val="27"/>
        </w:rPr>
        <w:t xml:space="preserve"> на территории Алтайского края». 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У</w:t>
      </w:r>
      <w:r>
        <w:rPr>
          <w:rFonts w:ascii="PT Astra Serif" w:hAnsi="PT Astra Serif"/>
          <w:color w:val="auto"/>
          <w:szCs w:val="27"/>
        </w:rPr>
        <w:t xml:space="preserve">точняются 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полномочи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я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Министерства природных ресурсов и экологии Алтайского края (</w:t>
      </w:r>
      <w:r>
        <w:rPr>
          <w:rFonts w:ascii="PT Astra Serif" w:hAnsi="PT Astra Serif" w:eastAsia="PT Astra Serif" w:cs="PT Astra Serif"/>
          <w:color w:val="auto"/>
          <w:szCs w:val="27"/>
          <w:lang w:eastAsia="zh-CN"/>
        </w:rPr>
        <w:t xml:space="preserve">уполномоченного органа исполнительной власти Алтайского края в </w:t>
      </w:r>
      <w:r>
        <w:rPr>
          <w:rFonts w:ascii="PT Astra Serif" w:hAnsi="PT Astra Serif" w:eastAsia="PT Astra Serif" w:cs="PT Astra Serif"/>
          <w:color w:val="auto"/>
          <w:szCs w:val="27"/>
          <w:lang w:eastAsia="zh-CN"/>
        </w:rPr>
        <w:t xml:space="preserve">области</w:t>
      </w:r>
      <w:r>
        <w:rPr>
          <w:rFonts w:ascii="PT Astra Serif" w:hAnsi="PT Astra Serif" w:eastAsia="PT Astra Serif" w:cs="PT Astra Serif"/>
          <w:color w:val="auto"/>
          <w:szCs w:val="27"/>
          <w:lang w:eastAsia="zh-CN"/>
        </w:rPr>
        <w:t xml:space="preserve"> лесных отношений</w:t>
      </w:r>
      <w:r>
        <w:rPr>
          <w:rFonts w:ascii="PT Astra Serif" w:hAnsi="PT Astra Serif" w:eastAsia="PT Astra Serif" w:cs="PT Astra Serif"/>
          <w:color w:val="auto"/>
          <w:szCs w:val="27"/>
          <w:lang w:eastAsia="zh-CN"/>
        </w:rPr>
        <w:t xml:space="preserve">) </w:t>
      </w:r>
      <w:r>
        <w:rPr>
          <w:rFonts w:ascii="PT Astra Serif" w:hAnsi="PT Astra Serif" w:eastAsia="PT Astra Serif" w:cs="PT Astra Serif"/>
          <w:color w:val="auto"/>
          <w:szCs w:val="27"/>
          <w:lang w:eastAsia="zh-CN"/>
        </w:rPr>
        <w:t xml:space="preserve">в части 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установления зон кон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троля лесных пожаров, выполнения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 мер пожарн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ой безопасности в лесах, тушения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 лесных пожаров, а также осуществлени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я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 мер экстренного реагиро</w:t>
      </w:r>
      <w:r>
        <w:rPr>
          <w:rFonts w:ascii="PT Astra Serif" w:hAnsi="PT Astra Serif"/>
          <w:color w:val="auto"/>
          <w:szCs w:val="27"/>
        </w:rPr>
        <w:t xml:space="preserve">вания.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В рамках Федерального закона</w:t>
      </w:r>
      <w:r>
        <w:rPr>
          <w:rFonts w:ascii="PT Astra Serif" w:hAnsi="PT Astra Serif"/>
          <w:color w:val="auto"/>
          <w:szCs w:val="27"/>
        </w:rPr>
        <w:t xml:space="preserve"> </w:t>
      </w:r>
      <w:r>
        <w:rPr>
          <w:rFonts w:ascii="PT Astra Serif" w:hAnsi="PT Astra Serif"/>
          <w:color w:val="auto"/>
          <w:szCs w:val="27"/>
        </w:rPr>
        <w:t xml:space="preserve">№ 343-ФЗ </w:t>
      </w:r>
      <w:r>
        <w:rPr>
          <w:rFonts w:ascii="PT Astra Serif" w:hAnsi="PT Astra Serif"/>
          <w:color w:val="auto"/>
          <w:szCs w:val="27"/>
        </w:rPr>
        <w:t xml:space="preserve">законопроектом </w:t>
      </w:r>
      <w:r>
        <w:rPr>
          <w:rFonts w:ascii="PT Astra Serif" w:hAnsi="PT Astra Serif"/>
          <w:color w:val="auto"/>
          <w:szCs w:val="27"/>
        </w:rPr>
        <w:t xml:space="preserve">определяются</w:t>
      </w:r>
      <w:r>
        <w:rPr>
          <w:rFonts w:ascii="PT Astra Serif" w:hAnsi="PT Astra Serif"/>
          <w:color w:val="auto"/>
          <w:szCs w:val="27"/>
        </w:rPr>
        <w:t xml:space="preserve"> полномочия </w:t>
      </w:r>
      <w:r>
        <w:rPr>
          <w:rFonts w:ascii="PT Astra Serif" w:hAnsi="PT Astra Serif" w:eastAsia="PT Astra Serif" w:cs="PT Astra Serif"/>
          <w:color w:val="auto"/>
          <w:szCs w:val="27"/>
        </w:rPr>
        <w:t xml:space="preserve">Министерства природных ресурсов и экологии Алтайского края</w:t>
      </w:r>
      <w:r>
        <w:rPr>
          <w:rFonts w:ascii="PT Astra Serif" w:hAnsi="PT Astra Serif"/>
          <w:color w:val="auto"/>
          <w:szCs w:val="27"/>
        </w:rPr>
        <w:t xml:space="preserve"> </w:t>
      </w:r>
      <w:r>
        <w:rPr>
          <w:rFonts w:ascii="PT Astra Serif" w:hAnsi="PT Astra Serif"/>
          <w:color w:val="auto"/>
          <w:szCs w:val="27"/>
        </w:rPr>
        <w:br/>
      </w:r>
      <w:r>
        <w:rPr>
          <w:rFonts w:ascii="PT Astra Serif" w:hAnsi="PT Astra Serif"/>
          <w:color w:val="auto"/>
          <w:szCs w:val="27"/>
        </w:rPr>
        <w:t xml:space="preserve">в части ведения государственного лесного реестра </w:t>
      </w:r>
      <w:r>
        <w:rPr>
          <w:rFonts w:ascii="PT Astra Serif" w:hAnsi="PT Astra Serif"/>
          <w:color w:val="auto"/>
          <w:szCs w:val="27"/>
        </w:rPr>
        <w:t xml:space="preserve">в электронной форме на основе созданной и введенной в эксплуатацию в этих целях федеральной государственной информационной системы лесного комплекса </w:t>
      </w:r>
      <w:r>
        <w:rPr>
          <w:rFonts w:ascii="PT Astra Serif" w:hAnsi="PT Astra Serif"/>
          <w:color w:val="auto"/>
          <w:szCs w:val="27"/>
        </w:rPr>
        <w:t xml:space="preserve">в отношении лесов, расположенных в границах территории Алтайского края.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Согласно</w:t>
      </w:r>
      <w:r>
        <w:rPr>
          <w:rFonts w:ascii="PT Astra Serif" w:hAnsi="PT Astra Serif"/>
          <w:color w:val="auto"/>
          <w:szCs w:val="27"/>
        </w:rPr>
        <w:t xml:space="preserve"> графику предоставления Рослесхозом доступа органам исполнительной власти субъектов Российской Федерации, осуществляющим переданные им в соответствии со статьей 83 Лесного кодекса Российской Федерации полномочия по ведению государственного лесного реестра </w:t>
      </w:r>
      <w:r>
        <w:rPr>
          <w:rFonts w:ascii="PT Astra Serif" w:hAnsi="PT Astra Serif"/>
          <w:color w:val="auto"/>
          <w:szCs w:val="27"/>
        </w:rPr>
        <w:br/>
        <w:t xml:space="preserve">в отношении лесов, расположенных на территории субъектов Российской Федерации, к федеральной государственной информаци</w:t>
      </w:r>
      <w:r>
        <w:rPr>
          <w:rFonts w:ascii="PT Astra Serif" w:hAnsi="PT Astra Serif"/>
          <w:color w:val="auto"/>
          <w:szCs w:val="27"/>
        </w:rPr>
        <w:t xml:space="preserve">онной системе лесного комплекса</w:t>
      </w:r>
      <w:r>
        <w:rPr>
          <w:rFonts w:ascii="PT Astra Serif" w:hAnsi="PT Astra Serif"/>
          <w:color w:val="auto"/>
          <w:szCs w:val="27"/>
        </w:rPr>
        <w:t xml:space="preserve"> доступ Алтайскому краю будет </w:t>
      </w:r>
      <w:r>
        <w:rPr>
          <w:rFonts w:ascii="PT Astra Serif" w:hAnsi="PT Astra Serif"/>
          <w:color w:val="auto"/>
          <w:szCs w:val="27"/>
        </w:rPr>
        <w:t xml:space="preserve">предоставлен в январе 2024 года, </w:t>
      </w:r>
      <w:r>
        <w:rPr>
          <w:rFonts w:ascii="PT Astra Serif" w:hAnsi="PT Astra Serif"/>
          <w:color w:val="auto"/>
          <w:szCs w:val="27"/>
        </w:rPr>
        <w:br/>
      </w:r>
      <w:r>
        <w:rPr>
          <w:rFonts w:ascii="PT Astra Serif" w:hAnsi="PT Astra Serif"/>
          <w:color w:val="auto"/>
          <w:szCs w:val="27"/>
        </w:rPr>
        <w:t xml:space="preserve">в связи с чем вносятся соответствующие изменения.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Также законопроектом вносятся отдельные изменения юридико-технического характера.</w:t>
      </w:r>
      <w:r/>
    </w:p>
    <w:p>
      <w:pPr>
        <w:ind w:right="-142" w:firstLine="720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  <w:t xml:space="preserve">Реализация закона не повлечет дополнительны</w:t>
      </w:r>
      <w:r>
        <w:rPr>
          <w:rFonts w:ascii="PT Astra Serif" w:hAnsi="PT Astra Serif"/>
          <w:color w:val="auto"/>
          <w:szCs w:val="27"/>
        </w:rPr>
        <w:t xml:space="preserve">х расходов из краевого бюджета.</w:t>
      </w:r>
      <w:r/>
    </w:p>
    <w:p>
      <w:pPr>
        <w:ind w:right="-2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</w:r>
      <w:r/>
    </w:p>
    <w:p>
      <w:pPr>
        <w:ind w:right="-2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</w:r>
      <w:r/>
    </w:p>
    <w:p>
      <w:pPr>
        <w:ind w:right="-2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line="240" w:lineRule="exact"/>
              <w:rPr>
                <w:rFonts w:ascii="PT Astra Serif" w:hAnsi="PT Astra Serif"/>
                <w:color w:val="auto"/>
                <w:szCs w:val="27"/>
              </w:rPr>
            </w:pPr>
            <w:r>
              <w:rPr>
                <w:rFonts w:ascii="PT Astra Serif" w:hAnsi="PT Astra Serif"/>
                <w:color w:val="auto"/>
                <w:szCs w:val="27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line="240" w:lineRule="exact"/>
              <w:rPr>
                <w:rFonts w:ascii="PT Astra Serif" w:hAnsi="PT Astra Serif"/>
                <w:color w:val="auto"/>
                <w:szCs w:val="27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line="240" w:lineRule="exact"/>
              <w:rPr>
                <w:rFonts w:ascii="PT Astra Serif" w:hAnsi="PT Astra Serif"/>
                <w:color w:val="auto"/>
                <w:szCs w:val="27"/>
              </w:rPr>
            </w:pPr>
            <w:r>
              <w:rPr>
                <w:rFonts w:ascii="PT Astra Serif" w:hAnsi="PT Astra Serif"/>
                <w:color w:val="auto"/>
                <w:szCs w:val="27"/>
              </w:rPr>
              <w:t xml:space="preserve">В.П. Томенко</w:t>
            </w:r>
            <w:r/>
          </w:p>
        </w:tc>
      </w:tr>
    </w:tbl>
    <w:p>
      <w:pPr>
        <w:ind w:right="4820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</w:r>
      <w:r/>
    </w:p>
    <w:p>
      <w:pPr>
        <w:ind w:right="4820"/>
        <w:rPr>
          <w:rFonts w:ascii="PT Astra Serif" w:hAnsi="PT Astra Serif"/>
          <w:color w:val="auto"/>
          <w:sz w:val="27"/>
          <w:szCs w:val="27"/>
        </w:rPr>
      </w:pPr>
      <w:r>
        <w:rPr>
          <w:rFonts w:ascii="PT Astra Serif" w:hAnsi="PT Astra Serif"/>
          <w:color w:val="auto"/>
          <w:sz w:val="27"/>
          <w:szCs w:val="27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rFonts w:ascii="PT Astra Serif" w:hAnsi="PT Astra Serif" w:cs="PT Astra Serif"/>
        <w:color w:val="000000" w:themeColor="text1"/>
      </w:rPr>
    </w:pPr>
    <w:fldSimple w:instr="PAGE \* MERGEFORMAT">
      <w:r>
        <w:rPr>
          <w:rFonts w:ascii="PT Astra Serif" w:hAnsi="PT Astra Serif" w:cs="PT Astra Serif"/>
          <w:color w:val="000000" w:themeColor="text1"/>
        </w:rPr>
        <w:t xml:space="preserve">1</w:t>
      </w:r>
    </w:fldSimple>
    <w:r>
      <w:rPr>
        <w:rFonts w:ascii="PT Astra Serif" w:hAnsi="PT Astra Serif" w:cs="PT Astra Serif"/>
        <w:color w:val="000000" w:themeColor="text1"/>
      </w:rPr>
    </w:r>
    <w:r>
      <w:rPr>
        <w:rFonts w:ascii="PT Astra Serif" w:hAnsi="PT Astra Serif" w:cs="PT Astra Serif"/>
        <w:color w:val="000000" w:themeColor="text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5" w:default="1">
    <w:name w:val="Normal"/>
    <w:link w:val="666"/>
    <w:pPr>
      <w:ind w:firstLine="54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ff"/>
      <w:sz w:val="28"/>
      <w:szCs w:val="28"/>
      <w:lang w:eastAsia="ru-RU"/>
    </w:rPr>
  </w:style>
  <w:style w:type="paragraph" w:styleId="656">
    <w:name w:val="Heading 1"/>
    <w:basedOn w:val="655"/>
    <w:next w:val="65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43"/>
    <w:uiPriority w:val="9"/>
    <w:unhideWhenUsed/>
    <w:qFormat/>
    <w:pPr>
      <w:keepLines/>
      <w:keepNext/>
      <w:spacing w:before="4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840"/>
    <w:qFormat/>
    <w:pPr>
      <w:jc w:val="center"/>
      <w:keepNext/>
      <w:spacing w:after="120"/>
      <w:outlineLvl w:val="6"/>
    </w:pPr>
    <w:rPr>
      <w:rFonts w:ascii="Arial" w:hAnsi="Arial"/>
      <w:b/>
      <w:sz w:val="24"/>
      <w:szCs w:val="20"/>
    </w:rPr>
  </w:style>
  <w:style w:type="paragraph" w:styleId="663">
    <w:name w:val="Heading 8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table of figures"/>
    <w:basedOn w:val="655"/>
    <w:next w:val="655"/>
    <w:uiPriority w:val="99"/>
    <w:unhideWhenUsed/>
  </w:style>
  <w:style w:type="character" w:styleId="669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1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655"/>
    <w:uiPriority w:val="34"/>
    <w:qFormat/>
    <w:pPr>
      <w:contextualSpacing/>
      <w:ind w:left="720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character" w:styleId="687" w:customStyle="1">
    <w:name w:val="Header Char"/>
    <w:basedOn w:val="665"/>
    <w:uiPriority w:val="99"/>
  </w:style>
  <w:style w:type="character" w:styleId="688" w:customStyle="1">
    <w:name w:val="Footer Char"/>
    <w:basedOn w:val="665"/>
    <w:uiPriority w:val="99"/>
  </w:style>
  <w:style w:type="paragraph" w:styleId="689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Caption Char"/>
    <w:uiPriority w:val="99"/>
  </w:style>
  <w:style w:type="table" w:styleId="691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9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79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79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9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0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0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0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0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0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0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0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0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0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0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6">
    <w:name w:val="footnote text"/>
    <w:basedOn w:val="655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5"/>
    <w:uiPriority w:val="99"/>
    <w:unhideWhenUsed/>
    <w:rPr>
      <w:vertAlign w:val="superscript"/>
    </w:rPr>
  </w:style>
  <w:style w:type="paragraph" w:styleId="819">
    <w:name w:val="endnote text"/>
    <w:basedOn w:val="655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5"/>
    <w:uiPriority w:val="99"/>
    <w:semiHidden/>
    <w:unhideWhenUsed/>
    <w:rPr>
      <w:vertAlign w:val="superscript"/>
    </w:rPr>
  </w:style>
  <w:style w:type="paragraph" w:styleId="822">
    <w:name w:val="toc 1"/>
    <w:basedOn w:val="655"/>
    <w:next w:val="655"/>
    <w:uiPriority w:val="39"/>
    <w:unhideWhenUsed/>
    <w:pPr>
      <w:ind w:firstLine="0"/>
      <w:spacing w:after="57"/>
    </w:pPr>
  </w:style>
  <w:style w:type="paragraph" w:styleId="823">
    <w:name w:val="toc 2"/>
    <w:basedOn w:val="655"/>
    <w:next w:val="655"/>
    <w:uiPriority w:val="39"/>
    <w:unhideWhenUsed/>
    <w:pPr>
      <w:ind w:left="283" w:firstLine="0"/>
      <w:spacing w:after="57"/>
    </w:pPr>
  </w:style>
  <w:style w:type="paragraph" w:styleId="824">
    <w:name w:val="toc 3"/>
    <w:basedOn w:val="655"/>
    <w:next w:val="655"/>
    <w:uiPriority w:val="39"/>
    <w:unhideWhenUsed/>
    <w:pPr>
      <w:ind w:left="567" w:firstLine="0"/>
      <w:spacing w:after="57"/>
    </w:pPr>
  </w:style>
  <w:style w:type="paragraph" w:styleId="825">
    <w:name w:val="toc 4"/>
    <w:basedOn w:val="655"/>
    <w:next w:val="655"/>
    <w:uiPriority w:val="39"/>
    <w:unhideWhenUsed/>
    <w:pPr>
      <w:ind w:left="850" w:firstLine="0"/>
      <w:spacing w:after="57"/>
    </w:pPr>
  </w:style>
  <w:style w:type="paragraph" w:styleId="826">
    <w:name w:val="toc 5"/>
    <w:basedOn w:val="655"/>
    <w:next w:val="655"/>
    <w:uiPriority w:val="39"/>
    <w:unhideWhenUsed/>
    <w:pPr>
      <w:ind w:left="1134" w:firstLine="0"/>
      <w:spacing w:after="57"/>
    </w:pPr>
  </w:style>
  <w:style w:type="paragraph" w:styleId="827">
    <w:name w:val="toc 6"/>
    <w:basedOn w:val="655"/>
    <w:next w:val="655"/>
    <w:uiPriority w:val="39"/>
    <w:unhideWhenUsed/>
    <w:pPr>
      <w:ind w:left="1417" w:firstLine="0"/>
      <w:spacing w:after="57"/>
    </w:pPr>
  </w:style>
  <w:style w:type="paragraph" w:styleId="828">
    <w:name w:val="toc 7"/>
    <w:basedOn w:val="655"/>
    <w:next w:val="655"/>
    <w:uiPriority w:val="39"/>
    <w:unhideWhenUsed/>
    <w:pPr>
      <w:ind w:left="1701" w:firstLine="0"/>
      <w:spacing w:after="57"/>
    </w:pPr>
  </w:style>
  <w:style w:type="paragraph" w:styleId="829">
    <w:name w:val="toc 8"/>
    <w:basedOn w:val="655"/>
    <w:next w:val="655"/>
    <w:uiPriority w:val="39"/>
    <w:unhideWhenUsed/>
    <w:pPr>
      <w:ind w:left="1984" w:firstLine="0"/>
      <w:spacing w:after="57"/>
    </w:pPr>
  </w:style>
  <w:style w:type="paragraph" w:styleId="830">
    <w:name w:val="toc 9"/>
    <w:basedOn w:val="655"/>
    <w:next w:val="655"/>
    <w:uiPriority w:val="39"/>
    <w:unhideWhenUsed/>
    <w:pPr>
      <w:ind w:left="2268" w:firstLine="0"/>
      <w:spacing w:after="57"/>
    </w:pPr>
  </w:style>
  <w:style w:type="paragraph" w:styleId="831">
    <w:name w:val="TOC Heading"/>
    <w:uiPriority w:val="39"/>
    <w:unhideWhenUsed/>
  </w:style>
  <w:style w:type="table" w:styleId="832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3">
    <w:name w:val="Hyperlink"/>
    <w:basedOn w:val="665"/>
    <w:uiPriority w:val="99"/>
    <w:unhideWhenUsed/>
    <w:rPr>
      <w:color w:val="0563c1" w:themeColor="hyperlink"/>
      <w:u w:val="single"/>
    </w:rPr>
  </w:style>
  <w:style w:type="paragraph" w:styleId="834">
    <w:name w:val="Balloon Text"/>
    <w:basedOn w:val="655"/>
    <w:link w:val="8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665"/>
    <w:link w:val="834"/>
    <w:uiPriority w:val="99"/>
    <w:semiHidden/>
    <w:rPr>
      <w:rFonts w:ascii="Segoe UI" w:hAnsi="Segoe UI" w:cs="Segoe UI"/>
      <w:sz w:val="18"/>
      <w:szCs w:val="18"/>
    </w:rPr>
  </w:style>
  <w:style w:type="paragraph" w:styleId="836">
    <w:name w:val="Header"/>
    <w:basedOn w:val="655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665"/>
    <w:link w:val="836"/>
    <w:uiPriority w:val="99"/>
  </w:style>
  <w:style w:type="paragraph" w:styleId="838">
    <w:name w:val="Footer"/>
    <w:basedOn w:val="655"/>
    <w:link w:val="8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665"/>
    <w:link w:val="838"/>
    <w:uiPriority w:val="99"/>
  </w:style>
  <w:style w:type="character" w:styleId="840" w:customStyle="1">
    <w:name w:val="Заголовок 7 Знак"/>
    <w:basedOn w:val="665"/>
    <w:link w:val="662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41">
    <w:name w:val="Emphasis"/>
    <w:basedOn w:val="665"/>
    <w:qFormat/>
    <w:rPr>
      <w:i/>
      <w:iCs/>
    </w:rPr>
  </w:style>
  <w:style w:type="paragraph" w:styleId="842">
    <w:name w:val="No Spacing"/>
    <w:uiPriority w:val="1"/>
    <w:qFormat/>
    <w:pPr>
      <w:spacing w:after="0" w:line="240" w:lineRule="auto"/>
    </w:pPr>
  </w:style>
  <w:style w:type="character" w:styleId="843" w:customStyle="1">
    <w:name w:val="Заголовок 2 Знак"/>
    <w:basedOn w:val="665"/>
    <w:link w:val="657"/>
    <w:uiPriority w:val="9"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4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45" w:customStyle="1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В. Санников</dc:creator>
  <cp:revision>23</cp:revision>
  <dcterms:created xsi:type="dcterms:W3CDTF">2023-08-21T09:27:00Z</dcterms:created>
  <dcterms:modified xsi:type="dcterms:W3CDTF">2023-10-02T08:33:49Z</dcterms:modified>
</cp:coreProperties>
</file>